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42" w:rsidRPr="005D25A2" w:rsidRDefault="00AA4A42" w:rsidP="005D25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D25A2">
        <w:rPr>
          <w:rFonts w:ascii="Times New Roman" w:hAnsi="Times New Roman"/>
          <w:b/>
          <w:sz w:val="28"/>
          <w:szCs w:val="28"/>
        </w:rPr>
        <w:t>Опыт разработки и использования современных профориентационных практик</w:t>
      </w:r>
    </w:p>
    <w:p w:rsidR="00AA4A42" w:rsidRPr="005D25A2" w:rsidRDefault="00AA4A42" w:rsidP="005D25A2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Л.А.Иванова</w:t>
      </w:r>
    </w:p>
    <w:p w:rsidR="00AA4A42" w:rsidRPr="005D25A2" w:rsidRDefault="00AA4A42" w:rsidP="005D25A2">
      <w:pPr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 xml:space="preserve"> ГБПОУ ИО «Черемховский педагогический колледж»</w:t>
      </w:r>
    </w:p>
    <w:p w:rsidR="00AA4A4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 xml:space="preserve">Первая служба по «приисканию» работы в России появилась в </w:t>
      </w:r>
      <w:smartTag w:uri="urn:schemas-microsoft-com:office:smarttags" w:element="metricconverter">
        <w:smartTagPr>
          <w:attr w:name="ProductID" w:val="1897 г"/>
        </w:smartTagPr>
        <w:r w:rsidRPr="005D25A2">
          <w:rPr>
            <w:rFonts w:ascii="Times New Roman" w:hAnsi="Times New Roman"/>
            <w:sz w:val="28"/>
            <w:szCs w:val="28"/>
          </w:rPr>
          <w:t>1897 г</w:t>
        </w:r>
      </w:smartTag>
      <w:r w:rsidRPr="005D25A2">
        <w:rPr>
          <w:rFonts w:ascii="Times New Roman" w:hAnsi="Times New Roman"/>
          <w:sz w:val="28"/>
          <w:szCs w:val="28"/>
        </w:rPr>
        <w:t>., но только в годы Первой мировой войны эти службы приобрели государственный статус. Фактически это была ещё не профориентация, а трудоустройство.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«Кающемся энциклопедисте»(1900) в разделе, посвященном выбору профессии, выделены четыре типичных варианта выбора: согласно семейным традициям; случайно, необдуманно; по призванию; по расчёту.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До революции в России издавались журналы, в которых содержалась информация о профессиональных учебных заведениях: «Студенческий альманах», «Адрес – календарь» и др. В Санкт – Петербурге профессор Н.Киреев безвозмездно помогал молодым людям в выборе факультета и специальности, а чуть позже М.А.Рыбникова и И.А.Рыбников перенесли эту инициативу в гимназии.В целом в дореволюционной России профориентации как самостоятельного научно – практического направления ещё не было, но условия создавались.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Советской России проблемы труда, трудовой подготовки, а в дальнейшем и ЦИТе (Центральном институте труда, открытом в 1921г. по прямому указанию В.И.Ленина) была создана лаборатория, занимавшаяся вопросами профориентации. Проблемы профориентации стали разрабатываться в Харькове, Казани, Москве и др. В 1922г. в Наркомате РСФСР был рассмотрен вопрос о создании для подростков бюро по выбору профессии.</w:t>
      </w:r>
      <w:bookmarkStart w:id="0" w:name="_GoBack"/>
      <w:bookmarkEnd w:id="0"/>
      <w:r w:rsidRPr="005D25A2">
        <w:rPr>
          <w:rFonts w:ascii="Times New Roman" w:hAnsi="Times New Roman"/>
          <w:sz w:val="28"/>
          <w:szCs w:val="28"/>
        </w:rPr>
        <w:t>В 1930-е гг. Центральная лаборатория по профконсультации и профотбору ВЦСПС начала разрабатывать систему школьной профориентации, а в 1932г. был создан штаб по координации исследований проблем школьной профориентации.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период сталинского тоталитаризма профориентацию, реально связанную с проблематикой свободы выбора, просто запретили.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Только в конце 50-х гг., в период хрущёвской «оттепели», то есть в период возрождения некоторых демократических свобод, в стране наблюдалось явное возрождение профориентации: стали появляться первые диссертации по проблемам школьной профориентации.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1960-е гг. организована группа профориентации в НИИ теории и истории профориентации в НИИ психологии в Киеве (руководитель Б.А.Федоришин); организован Научно – исследовательский институт трудового обучения и профориентации при Академии педагогических наук СССР (руководитель А.М.Голомшток).(Пр)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годы брежневского правления (с середины 1960-х гг. до середины 1980 х гг.) профориентацию не запрещали, но уровень разработок ещё более понизился.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И только в 1970-х гг. профессиональная ориентация в стране была реабилитирована. Она восстановлена трудом знаменитого психолога Е.А.Климова, работавшего в то время в Ленинграде, в Институте профессионально-технического образования. Именно он всерьёз занялся теоретическими и методическими основами профессиографии и выбора профессии. Его классификация профессий до сих пор служит фактическим стандартом в России (типы профессий по предмету труда: «человек», «техника», «знаковая система», «художественный образ», «природа»).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период горбачёвской «перестройки» в этом направлении было сделано довольно много: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создано более 60 региональных Центров профессиональной ориентации молодёжи (ЦПОМ);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в школах ввели курс «Основы производства. Выбор профессии»;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в 1986г. была создана реальная государственная служба профориентации молодёжи с перспективой дальнейшего совершенствования. Наметился переход к более качественной работе (хотя опыта было мало, но он быстро приобретался).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Но в эпоху «демократических преобразований», начавшуюся в августе 1991г., школьная профориентация была почти разрушена, что усугублялось неясностью в вопросе о её подчинении: Минобразования РФ от профориентации фактически отказалось, 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25A2">
        <w:rPr>
          <w:rFonts w:ascii="Times New Roman" w:hAnsi="Times New Roman"/>
          <w:sz w:val="28"/>
          <w:szCs w:val="28"/>
        </w:rPr>
        <w:t>Минтруда РФ и в подчинённых ему службах занятости населения «работа с молодёжью» обозначалась как «дополнительная услуга»(по принципу «Школа не в нашем ведении»). Резко сократилось финансирование школы и особенно профориентаций.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связи с переходом на рыночную экономику государство отказалось от планирования и гарантий в сфере образования и трудоустройства своих граждан, появилась безработица, была создана государственная служба занятости. Внимание правительства сосредоточилось на содействии трудоустройству. Возникла острая потребность в профессиональном переобучении, профориентации и психологической поддержке взрослых людей, которые потеряли работу и не могли найти новое место работы по имеющейся специальности. Бюджетное финансирование центров профориентации было сведено до минимума. Руководители профориентационных центров стали заключать договоры с региональными службами занятости на оказание профориентационных услуг безработным гражданам. Большинство наиболее квалифицированных психологов из центров профориентации стали уходить на работу в другие организации, в том числе в ту же службу занятости, в коммерческие фирмы.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1991г. вышел ФЗ «О занятости населения в Российской Федерации», где школьную профориентацию не запрещали, но она из школы фактически переводилась в службы занятости.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Только позже, когда социально- экономическая ситуация стабилизировалась, государство вновь обратило внимание на профориентацию. В середине 1995г. принято специальное постановление Правительства РФ «О развитии государственной системы профессиональной ориентации и психологической  поддержки населения», в котором идёт речь о стратегии создания общенациональной психологической службы, о развитии психологической службы в России. На основе данного постановления  27 сентября 1996г. было принято «Положение о профессиональной ориентации и психологической поддержке населения в Российской Федерации». Оно содержит описание понятия профессиональной ориентации, её направления, цели и методы. Также была принята социальная политика РФ в  области профессиональной ориентации населения. Среди основных направлений социальной политики, обеспечивающей повышение качества рабочей силы на рынке труда: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уделять особое внимание повышению качества рабочей силы на рынке труда, совершенствовать систему начального, среднего, высшего и дополнительного образования, её ориентацию на потребности работодателей и изменения спроса и предложений на рынке труда;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постоянно корректировать объёмы и профили подготовки кадров в образовательных учреждениях, снижать риск безработицы;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развивать систему профориентации и психологической поддержки населения.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Следует отметить, что сегодня проблема профориентации приобретает особый вес, так как условия жёсткой конкуренции на рынке труда затрудняют адаптацию молодёжи в обществе. И здесь грамотная профориентационная работа специалистов может сыграть свою позитивную роль в воспитании молодого поколения профессионалов разных профилей.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Профессиональная ориентация – это система социально-экономических, психолого-педагогических и организационных мероприятий, направленных на формирование у молодёжи готовности к сознательному выбору профессии, её распределение по специальностям в соответствии с объективными потребностями общества и государства и способностями личности.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Традиционно выделяют следующие направления профориентационной работы: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профинформация;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профагитация;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профпросвещение;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профдиагностика(включая длительное отслеживание основных линий развития, профотбор и профподбор);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профконсультация;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помощь в трудоустройстве.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 дополнение, а часто в противовес к традиционным методам профориентации, в отечественной педагогике постепенно стали разрабатываться, так называемые, активные методы или методы профессионального самоопределения.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Основное отличие этих методов от традиционных состоит в том, что благодаря им старшеклассник из объекта постепенно превращается в субъекта своего профессионального самоопределения.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Говоря об основных характеристиках активных методов в профориентации, можно выделить следующее: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активные методы в профориентации предполагают смещение акцента с профинформации и профдиагностики на анализ и решение профориентационных проблем, так как именно постановка перед подростком проблемы может стимулировать его собственную активность по её решению;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активные методы включают в себя активизирующую диагностику, целью которой является не столько получение информации о подростке (что характерно для традиционной психодиагностики), сколько стимулирование его размышлений о перспективах личностного и профессионального самоопределения;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- активные методы предполагают использование интерактивных форм работы, таких как тренинг, дискуссия, ролевая и деловая игра и др.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Заслуживают внимания наработки Е.А.Климова о выборе профессии. Он выделяет три основные составляющие выбора профессии: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1)учёт своих желаний («хочу»);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2)учёт своих способностей и возможностей («могу»);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3)учёт потребностей общества, или, как сейчас говорят, потребностей рынка («надо»).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Это и есть три важнейших основы – «три кита» - профориентации. Фактически, опираясь на эти составляющие, можно серьёзно размышлять о конкретных профессиональных и жизненных выборах. Правда при этом не следует забывать, что и желания, и возможности, и рынок труда находятся в постоянном изменении, поэтому долгосрочные планы надо строить с учётом возможных изменений «хочу», «могу», «надо», но для конкретных выборов эти «три кита» вполне годятся.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Интересный опыт профориентационной работы накоплен на базе Томского городского центра профориентации молодёжи. Группа психологов- энтузиастов разработали оригинальную систему профориентационных занятий и консультаций с подростками.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Вот как примерно выглядит план работы с обучающимися 10-11классов.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1 часть – «Мой выбор». 1.Профессиональный старт: моя исходная ситуация 2.Профессиональный старт: древо возможностей. 3.Работающее решение. 4.Расширяем пространство выбора. 5.Заказываем желательную работу. 6.Подбираем подходящие профессии. 7.Моя область превосходства. 8.Горячие проблемы. 9.Моя роль и безопасность на рынке труда. 10.Вычисляем самую подходящую профессию. 11.Что подскажет внутренний голос. 12.Планируем профессиональный старт.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2 часть – «Альфаплан – 2015». 1.Победители и неудачники. 2.Мои взаимоотношения со временем. 3.Что такое планирование карьеры. 4.Прояснение жизненных ценностей. 5.Идеальное будущее. 6.Постановка целей. 7.Мои ресурсы. 8.Проблемная карта. 9.План действий. 10.Оформление плана карьеры.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Данная программа, разработанная уже в первой половине 1990-х гг., включала в себя многие интересные наработки, неизвестные отечественным психологам в 1980-е гг., проводилась с активным использованием различных игровых методов и дискуссий.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Таким образом, в отечественной профориентации имеется достаточно интересный опыт, который ещё предстоит по-настоящему осмыслить и использовать в дальнейшем.</w:t>
      </w:r>
    </w:p>
    <w:p w:rsidR="00AA4A42" w:rsidRPr="005D25A2" w:rsidRDefault="00AA4A42" w:rsidP="005D25A2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Следует подчеркнуть, что проблема организации профориентационной работы для учреждения профессионального образования в рыночных условиях ещё более актуальна, чем для школы, так как это попытка напрямую повлиять на выбор школьника и затем встретить у себя мотивированного абитуриента, что также является одним из факторов совершенствования системы образования в дальнейшем.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Список литературы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1.Климов Е.А. Как выбирать профессию. – М.,1990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2.Кязимов К.Г. Взаимодействие учреждений профессионального образования с рынком труда. – М.: Издательский центр НОУ ИСОМ, 2005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3.Пряжникова Е.Ю. Профориентация: Учеб. пособие для студ. высш. учеб.заведений /Е.Ю.Пряжникова, Н.С.Пряжников. – М.: Издательский центр «Академия», 2005.</w:t>
      </w:r>
    </w:p>
    <w:p w:rsidR="00AA4A42" w:rsidRPr="005D25A2" w:rsidRDefault="00AA4A42" w:rsidP="005D25A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25A2">
        <w:rPr>
          <w:rFonts w:ascii="Times New Roman" w:hAnsi="Times New Roman"/>
          <w:sz w:val="28"/>
          <w:szCs w:val="28"/>
        </w:rPr>
        <w:t>4.Чистякова С.Н. Проблема самоопределения старшеклассников при выборе профиля обучения.//Педагогика,2005.-№1.</w:t>
      </w:r>
    </w:p>
    <w:p w:rsidR="00AA4A42" w:rsidRPr="005D25A2" w:rsidRDefault="00AA4A42">
      <w:pPr>
        <w:rPr>
          <w:rFonts w:ascii="Times New Roman" w:hAnsi="Times New Roman"/>
          <w:sz w:val="28"/>
          <w:szCs w:val="28"/>
        </w:rPr>
      </w:pPr>
    </w:p>
    <w:sectPr w:rsidR="00AA4A42" w:rsidRPr="005D25A2" w:rsidSect="000E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C4D30"/>
    <w:multiLevelType w:val="hybridMultilevel"/>
    <w:tmpl w:val="BF9C5E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382"/>
    <w:rsid w:val="00093C4A"/>
    <w:rsid w:val="000E3BF3"/>
    <w:rsid w:val="000F5B96"/>
    <w:rsid w:val="00104DFE"/>
    <w:rsid w:val="00136EA7"/>
    <w:rsid w:val="001B316F"/>
    <w:rsid w:val="001E715B"/>
    <w:rsid w:val="00233E7F"/>
    <w:rsid w:val="00275871"/>
    <w:rsid w:val="00283900"/>
    <w:rsid w:val="002A0378"/>
    <w:rsid w:val="002B0CD8"/>
    <w:rsid w:val="002E33D9"/>
    <w:rsid w:val="00304CC6"/>
    <w:rsid w:val="0046718B"/>
    <w:rsid w:val="005175F0"/>
    <w:rsid w:val="00526F57"/>
    <w:rsid w:val="00555F65"/>
    <w:rsid w:val="00590196"/>
    <w:rsid w:val="005D25A2"/>
    <w:rsid w:val="00654363"/>
    <w:rsid w:val="00686CAE"/>
    <w:rsid w:val="006E757C"/>
    <w:rsid w:val="0070774E"/>
    <w:rsid w:val="007C72B2"/>
    <w:rsid w:val="007D69E5"/>
    <w:rsid w:val="008131B0"/>
    <w:rsid w:val="008278AE"/>
    <w:rsid w:val="00893BD7"/>
    <w:rsid w:val="008B0781"/>
    <w:rsid w:val="008B1985"/>
    <w:rsid w:val="00933679"/>
    <w:rsid w:val="009B0A14"/>
    <w:rsid w:val="009B5382"/>
    <w:rsid w:val="009D53C7"/>
    <w:rsid w:val="00AA4A42"/>
    <w:rsid w:val="00AD023F"/>
    <w:rsid w:val="00B4399C"/>
    <w:rsid w:val="00BE65C6"/>
    <w:rsid w:val="00CA6BF0"/>
    <w:rsid w:val="00CE7BC9"/>
    <w:rsid w:val="00D92709"/>
    <w:rsid w:val="00DD65C7"/>
    <w:rsid w:val="00E6466F"/>
    <w:rsid w:val="00E84AB8"/>
    <w:rsid w:val="00F165DC"/>
    <w:rsid w:val="00F2307B"/>
    <w:rsid w:val="00F4524A"/>
    <w:rsid w:val="00F52B3B"/>
    <w:rsid w:val="00FA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69E5"/>
    <w:pPr>
      <w:ind w:left="720"/>
      <w:contextualSpacing/>
    </w:pPr>
  </w:style>
  <w:style w:type="paragraph" w:styleId="NoSpacing">
    <w:name w:val="No Spacing"/>
    <w:uiPriority w:val="99"/>
    <w:qFormat/>
    <w:rsid w:val="00233E7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1703</Words>
  <Characters>9708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3</cp:revision>
  <dcterms:created xsi:type="dcterms:W3CDTF">2016-02-02T13:20:00Z</dcterms:created>
  <dcterms:modified xsi:type="dcterms:W3CDTF">2016-02-03T06:25:00Z</dcterms:modified>
</cp:coreProperties>
</file>